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44" w:rsidRPr="00A60044" w:rsidRDefault="00A60044" w:rsidP="00A600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00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Нормативные правовые акты в сфере противодействия терроризму</w:t>
      </w:r>
    </w:p>
    <w:p w:rsidR="00A60044" w:rsidRDefault="00A60044" w:rsidP="00A60044">
      <w:pPr>
        <w:pStyle w:val="a3"/>
        <w:jc w:val="both"/>
      </w:pPr>
      <w:r>
        <w:rPr>
          <w:rStyle w:val="a4"/>
        </w:rPr>
        <w:t>Перечень правовых актов в области противодействия терроризму, принятых в Российской Федерации:</w:t>
      </w:r>
    </w:p>
    <w:p w:rsidR="00A60044" w:rsidRDefault="00A60044" w:rsidP="00A60044">
      <w:pPr>
        <w:pStyle w:val="a3"/>
        <w:jc w:val="both"/>
      </w:pPr>
      <w:r>
        <w:t> </w:t>
      </w:r>
    </w:p>
    <w:p w:rsidR="00A60044" w:rsidRDefault="00A60044" w:rsidP="00A60044">
      <w:pPr>
        <w:pStyle w:val="a3"/>
        <w:jc w:val="both"/>
      </w:pPr>
      <w:r>
        <w:t>Федеральный закон от 6 марта 2006 г. № 35-ФЗ «О противодействии терроризму»;</w:t>
      </w:r>
    </w:p>
    <w:p w:rsidR="00A60044" w:rsidRDefault="00A60044" w:rsidP="00A60044">
      <w:pPr>
        <w:pStyle w:val="a3"/>
        <w:jc w:val="both"/>
      </w:pPr>
      <w:r>
        <w:t>Федеральный закон от 27 июля 2006 г. № 153-ФЗ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терроризму»;</w:t>
      </w:r>
    </w:p>
    <w:p w:rsidR="00A60044" w:rsidRDefault="00A60044" w:rsidP="00A60044">
      <w:pPr>
        <w:pStyle w:val="a3"/>
        <w:jc w:val="both"/>
      </w:pPr>
      <w:r>
        <w:t>Федеральный закон от 20 апреля 2006 г. № 56-ФЗ «О ратификации Конвенции Совета Европы о предупреждении терроризма»;</w:t>
      </w:r>
    </w:p>
    <w:p w:rsidR="00A60044" w:rsidRDefault="00A60044" w:rsidP="00A60044">
      <w:pPr>
        <w:pStyle w:val="a3"/>
        <w:jc w:val="both"/>
      </w:pPr>
      <w:r>
        <w:t>Федеральный закон от 24 июля 2007 г. № 201-ФЗ «О ратификации Конвенции о маркировке пластических взрывчатых веществ в целях их обнаружения»;</w:t>
      </w:r>
    </w:p>
    <w:p w:rsidR="00A60044" w:rsidRDefault="00A60044" w:rsidP="00A60044">
      <w:pPr>
        <w:pStyle w:val="a3"/>
        <w:jc w:val="both"/>
      </w:pPr>
      <w:r>
        <w:t>Федеральный закон от 28 ноября 2007 г. № 275-ФЗ «О внесении изменений в статьи 5 и 7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:rsidR="00A60044" w:rsidRDefault="00A60044" w:rsidP="00A60044">
      <w:pPr>
        <w:pStyle w:val="a3"/>
        <w:jc w:val="both"/>
      </w:pPr>
      <w:r>
        <w:t>Федеральный закон от 24 июля 2007 г.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экстремизму»;</w:t>
      </w:r>
    </w:p>
    <w:p w:rsidR="00A60044" w:rsidRDefault="00A60044" w:rsidP="00A60044">
      <w:pPr>
        <w:pStyle w:val="a3"/>
        <w:jc w:val="both"/>
      </w:pPr>
      <w:r>
        <w:t>Договор государств – участников Содружества Независимых Государств о противодействии легализации (отмыванию) преступных доходов и финансированию терроризма (Душанбе, 5 октября 2007 г.). Российская Федерация ратифицировала Договор Федеральным законом от 27 декабря 2009 г. № 349-ФЗ;</w:t>
      </w:r>
    </w:p>
    <w:p w:rsidR="00A60044" w:rsidRDefault="00A60044" w:rsidP="00A60044">
      <w:pPr>
        <w:pStyle w:val="a3"/>
        <w:jc w:val="both"/>
      </w:pPr>
      <w:r>
        <w:t>Федеральный закон от 2 октября 2010 г. № 253-ФЗ «О ратификации Конвенции Шанхайской организации сотрудничества против терроризма»;</w:t>
      </w:r>
    </w:p>
    <w:p w:rsidR="00A60044" w:rsidRDefault="00A60044" w:rsidP="00A60044">
      <w:pPr>
        <w:pStyle w:val="a3"/>
        <w:jc w:val="both"/>
      </w:pPr>
      <w:r>
        <w:t>Федеральный закон от 3 мая 2011 г. № 96-ФЗ «О внесении изменений в Федеральный закон «О противодействии терроризму» (в части установления уровней террористической опасности);</w:t>
      </w:r>
    </w:p>
    <w:p w:rsidR="00A60044" w:rsidRDefault="00A60044" w:rsidP="00A60044">
      <w:pPr>
        <w:pStyle w:val="a3"/>
        <w:jc w:val="both"/>
      </w:pPr>
      <w:r>
        <w:t>Федеральный закон от 2 июля 2013 г. № 163-ФЗ «О внесении изменений в статьи 12 и 17 Федерального закона «О безопасности объектов топливно-энергетического комплекса» (в части наделения Правительства Российской Федерации полномочиями по установлению порядка информирования об угрозах совершения и о совершении актов незаконного вмешательства на объектах топливно-энергетического комплекса и определении правил обеспечения безопасности линейных объектов топливно-энергетического комплекса);</w:t>
      </w:r>
    </w:p>
    <w:p w:rsidR="00A60044" w:rsidRDefault="00A60044" w:rsidP="00A60044">
      <w:pPr>
        <w:pStyle w:val="a3"/>
        <w:jc w:val="both"/>
      </w:pPr>
      <w:r>
        <w:t xml:space="preserve">Федеральный закон от 23 июля 2013 г. № 208-ФЗ «О внесении изменений в отдельные законодательные акты Российской Федерации по вопросам антитеррористической </w:t>
      </w:r>
      <w:r>
        <w:lastRenderedPageBreak/>
        <w:t>защищенности объектов» (в части закрепления понятия «антитеррористическая защищенность объекта», установления требований к антитеррористической защищенности объекта, а также расширения организационных полномочий Правительства Российской Федерации в области противодействия терроризму);</w:t>
      </w:r>
    </w:p>
    <w:p w:rsidR="00A60044" w:rsidRDefault="00A60044" w:rsidP="00A60044">
      <w:pPr>
        <w:pStyle w:val="a3"/>
        <w:jc w:val="both"/>
      </w:pPr>
      <w:r>
        <w:t>Федеральный закон от 2 ноября 2013 г. № 302-ФЗ «О внесении изменений в отдельные законодательные акты Российской Федерации» (в части совершенствования законодательства в области противодействия терроризму); </w:t>
      </w:r>
    </w:p>
    <w:p w:rsidR="00A60044" w:rsidRDefault="00A60044" w:rsidP="00A60044">
      <w:pPr>
        <w:pStyle w:val="a3"/>
        <w:jc w:val="both"/>
      </w:pPr>
      <w:r>
        <w:t>Федеральный закон от 5 мая 2014 г. № 98-</w:t>
      </w:r>
      <w:proofErr w:type="gramStart"/>
      <w:r>
        <w:t>ФЗ«</w:t>
      </w:r>
      <w:proofErr w:type="gramEnd"/>
      <w:r>
        <w:t xml:space="preserve">О внесении изменений в статью 207 Уголовного кодекса Российской Федерации и статьи 150 и 151 Уголовно-процессуального кодекса Российской Федерации» (в части усиления уголовной ответственности за совершение преступления, предусмотренного статьей 207 УК России «заведомо ложное сообщение об акте терроризма» и отнесения данной статьи к альтернативной </w:t>
      </w:r>
      <w:proofErr w:type="spellStart"/>
      <w:r>
        <w:t>подследственности</w:t>
      </w:r>
      <w:proofErr w:type="spellEnd"/>
      <w:r>
        <w:t>).</w:t>
      </w:r>
    </w:p>
    <w:p w:rsidR="00A60044" w:rsidRDefault="00A60044" w:rsidP="00A60044">
      <w:pPr>
        <w:pStyle w:val="a3"/>
        <w:jc w:val="both"/>
      </w:pPr>
      <w:r>
        <w:t>Федеральный закон от 5 мая 2014 г. № 130-ФЗ «О внесении изменений в отдельные законодательные акты Российской Федерации» (в части совершенствования противодействия терроризму); </w:t>
      </w:r>
    </w:p>
    <w:p w:rsidR="00A60044" w:rsidRDefault="00A60044" w:rsidP="00A60044">
      <w:pPr>
        <w:pStyle w:val="a3"/>
        <w:jc w:val="both"/>
      </w:pPr>
      <w:r>
        <w:t>Указ Президента Российской Федерации от 15 февраля 2006 г. № 116 «О мерах по противодействию терроризму»;</w:t>
      </w:r>
    </w:p>
    <w:p w:rsidR="00A60044" w:rsidRDefault="00A60044" w:rsidP="00A60044">
      <w:pPr>
        <w:pStyle w:val="a3"/>
        <w:jc w:val="both"/>
      </w:pPr>
      <w:r>
        <w:t>Указ Президента Российской Федерации от 4 августа 2006 г. № 838 «Об учреждении эмблемы Национального антитеррористического комитета»;</w:t>
      </w:r>
    </w:p>
    <w:p w:rsidR="00A60044" w:rsidRDefault="00A60044" w:rsidP="00A60044">
      <w:pPr>
        <w:pStyle w:val="a3"/>
        <w:jc w:val="both"/>
      </w:pPr>
      <w:r>
        <w:t>Указ Президента Российской Федерации от 31 марта 2010 г.  № 403 «О создании комплексной системы обеспечения безопасности населения на транспорте»;</w:t>
      </w:r>
    </w:p>
    <w:p w:rsidR="00A60044" w:rsidRDefault="00A60044" w:rsidP="00A60044">
      <w:pPr>
        <w:pStyle w:val="a3"/>
        <w:jc w:val="both"/>
      </w:pPr>
      <w:r>
        <w:t>Указ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A60044" w:rsidRDefault="00A60044" w:rsidP="00A60044">
      <w:pPr>
        <w:pStyle w:val="a3"/>
        <w:jc w:val="both"/>
      </w:pPr>
      <w:r>
        <w:t>Указ Президента Российской Федерации от 28 октября 2014 г. № 693 «Об осуществлении контроля за обеспечением безопасности объектов топливно-энергетического комплекса».</w:t>
      </w:r>
    </w:p>
    <w:p w:rsidR="00A60044" w:rsidRDefault="00A60044" w:rsidP="00A60044">
      <w:pPr>
        <w:pStyle w:val="a3"/>
        <w:jc w:val="both"/>
      </w:pPr>
      <w:r>
        <w:t>Указ Президента Российской Федерации от 28 ноября 2014 г. № 738 «О компетентных органах Российской Федерации, предусмотренных Соглашением о сотрудничестве в подготовке специалистов антитеррористических подразделений в учебных заведениях компетентных органов государств - участников Содружества Независимых Государств».</w:t>
      </w:r>
    </w:p>
    <w:p w:rsidR="00A60044" w:rsidRDefault="00A60044" w:rsidP="00A60044">
      <w:pPr>
        <w:pStyle w:val="a3"/>
        <w:jc w:val="both"/>
      </w:pPr>
      <w:r>
        <w:t>Указ Президента РФ от 18 ноября 2015 № 562 «О Межведомственной комиссии по противодействию финансированию терроризма» (вместе с «Положением о Межведомственной комиссии по противодействию финансированию терроризма»);</w:t>
      </w:r>
    </w:p>
    <w:p w:rsidR="00A60044" w:rsidRDefault="00A60044" w:rsidP="00A60044">
      <w:pPr>
        <w:pStyle w:val="a3"/>
        <w:jc w:val="both"/>
      </w:pPr>
      <w:r>
        <w:t>Указ Президента РФ от 26 декабря 2015 № 664 «О мерах по совершенствованию государственного управления в области противодействия терроризму» (вместе с «Положением о Национальном антитеррористическом комитете»).</w:t>
      </w:r>
    </w:p>
    <w:p w:rsidR="00A60044" w:rsidRDefault="00A60044" w:rsidP="00A60044">
      <w:pPr>
        <w:pStyle w:val="a3"/>
        <w:jc w:val="both"/>
      </w:pPr>
      <w:r>
        <w:t>Постановление Правительства Российской Федерации от 14 июля 2006 г. № 425 «О внесении изменений в некоторые акты Правительства Российской Федерации по вопросам противодействия терроризму»;</w:t>
      </w:r>
    </w:p>
    <w:p w:rsidR="00A60044" w:rsidRDefault="00A60044" w:rsidP="00A60044">
      <w:pPr>
        <w:pStyle w:val="a3"/>
        <w:jc w:val="both"/>
      </w:pPr>
      <w:r>
        <w:lastRenderedPageBreak/>
        <w:t>Постановление Правительства Российской Федерации от 11 ноября 2006 г. № 662 «Об источниках финансирования выплат денежного вознаграждения за содействие борьбе с терроризмом».</w:t>
      </w:r>
    </w:p>
    <w:p w:rsidR="00A60044" w:rsidRDefault="00A60044" w:rsidP="00A60044">
      <w:pPr>
        <w:pStyle w:val="a3"/>
        <w:jc w:val="both"/>
      </w:pPr>
      <w:r>
        <w:t>Постановление Правительства Российской Федерации от 12 января 2007 г.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терроризмом»;</w:t>
      </w:r>
    </w:p>
    <w:p w:rsidR="00A60044" w:rsidRDefault="00A60044" w:rsidP="00A60044">
      <w:pPr>
        <w:pStyle w:val="a3"/>
        <w:jc w:val="both"/>
      </w:pPr>
      <w:r>
        <w:t>Постановление Правительства Российской Федерации от 6 июня 2007 г. № 352 «О мерах по реализации Федерального закона «О противодействии терроризму»;</w:t>
      </w:r>
    </w:p>
    <w:p w:rsidR="00A60044" w:rsidRDefault="00A60044" w:rsidP="00A60044">
      <w:pPr>
        <w:pStyle w:val="a3"/>
        <w:jc w:val="both"/>
      </w:pPr>
      <w:r>
        <w:t xml:space="preserve">Постановление Правительства Российской Федерации от 6 октября 2007 г. № 651 «О внесении изменений в постановление Правительства Российской Федерации от 9 февраля 2004 г. № 65» («О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>
        <w:t>Северо-Кавказского</w:t>
      </w:r>
      <w:proofErr w:type="gramEnd"/>
      <w:r>
        <w:t xml:space="preserve"> региона Российской Федерации»);</w:t>
      </w:r>
    </w:p>
    <w:p w:rsidR="00A60044" w:rsidRDefault="00A60044" w:rsidP="00A60044">
      <w:pPr>
        <w:pStyle w:val="a3"/>
        <w:jc w:val="both"/>
      </w:pPr>
      <w:r>
        <w:t>Постановление Правительства Российской Федерации от 3 ноября 2007 г. № 743 «О внесении изменений в некоторые акты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терроризма»;</w:t>
      </w:r>
    </w:p>
    <w:p w:rsidR="00A60044" w:rsidRDefault="00A60044" w:rsidP="00A60044">
      <w:pPr>
        <w:pStyle w:val="a3"/>
        <w:jc w:val="both"/>
      </w:pPr>
      <w:r>
        <w:t>Постановление Правительства Российской Федерации от 21 февраля 2008 г. № 105 «О возмещении вреда, причиненного жизни и здоровью лиц в связи с их участием в борьбе с терроризмом»;</w:t>
      </w:r>
    </w:p>
    <w:p w:rsidR="00A60044" w:rsidRDefault="00A60044" w:rsidP="00A60044">
      <w:pPr>
        <w:pStyle w:val="a3"/>
        <w:jc w:val="both"/>
      </w:pPr>
      <w:r>
        <w:t>Постановление Правительства Российской Федерации от 13 марта 2008 г. № 167 «О возмещении лицу, принимавшему участие в осуществлении мероприятия по борьбе с терроризмом, стоимости утраченного или поврежденного имущества»;</w:t>
      </w:r>
    </w:p>
    <w:p w:rsidR="00A60044" w:rsidRDefault="00A60044" w:rsidP="00A60044">
      <w:pPr>
        <w:pStyle w:val="a3"/>
        <w:jc w:val="both"/>
      </w:pPr>
      <w:r>
        <w:t xml:space="preserve">Постановление Правительства Российской Федерации от 16 </w:t>
      </w:r>
      <w:proofErr w:type="gramStart"/>
      <w:r>
        <w:t>апреля  2008</w:t>
      </w:r>
      <w:proofErr w:type="gramEnd"/>
      <w:r>
        <w:t xml:space="preserve"> г. 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лицам»;</w:t>
      </w:r>
    </w:p>
    <w:p w:rsidR="00A60044" w:rsidRDefault="00A60044" w:rsidP="00A60044">
      <w:pPr>
        <w:pStyle w:val="a3"/>
        <w:jc w:val="both"/>
      </w:pPr>
      <w:r>
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A60044" w:rsidRDefault="00A60044" w:rsidP="00A60044">
      <w:pPr>
        <w:pStyle w:val="a3"/>
        <w:jc w:val="both"/>
      </w:pPr>
      <w:r>
        <w:t>Постановление Правительства Российской Федерации от 13 октября 2008 года № 750 «О 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бедствий»;</w:t>
      </w:r>
    </w:p>
    <w:p w:rsidR="00A60044" w:rsidRDefault="00A60044" w:rsidP="00A60044">
      <w:pPr>
        <w:pStyle w:val="a3"/>
        <w:jc w:val="both"/>
      </w:pPr>
      <w:r>
        <w:t xml:space="preserve">Постановление Правительства Российской Федерации от 28 октября 2009 г. № 851 «О внесении изменений в постановление Правительства Российской Федерации от 9 февраля 2004 г. № 65» («О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>
        <w:t>Северо-Кавказского</w:t>
      </w:r>
      <w:proofErr w:type="gramEnd"/>
      <w:r>
        <w:t xml:space="preserve"> региона Российской Федерации»);</w:t>
      </w:r>
    </w:p>
    <w:p w:rsidR="00A60044" w:rsidRDefault="00A60044" w:rsidP="00A60044">
      <w:pPr>
        <w:pStyle w:val="a3"/>
        <w:jc w:val="both"/>
      </w:pPr>
      <w:r>
        <w:lastRenderedPageBreak/>
        <w:t>Постановление Правительства Российской Федерации от 1 февраля 2011 г.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аэропортов);</w:t>
      </w:r>
    </w:p>
    <w:p w:rsidR="00A60044" w:rsidRDefault="00A60044" w:rsidP="00A60044">
      <w:pPr>
        <w:pStyle w:val="a3"/>
        <w:jc w:val="both"/>
      </w:pPr>
      <w:r>
        <w:t>Постановление Правительства Российской Федерации от 28 июля 2011 г. № 621 «О внесении изменений в постановление Правительства Российской Федерации от 20 марта 2003 г. № 164» (в части погребения лиц, смерть которых наступила в результате пресечения совершенного ими террористического акта);</w:t>
      </w:r>
    </w:p>
    <w:p w:rsidR="00A60044" w:rsidRDefault="00A60044" w:rsidP="00A60044">
      <w:pPr>
        <w:pStyle w:val="a3"/>
        <w:jc w:val="both"/>
      </w:pPr>
      <w:r>
        <w:t>Постановление Правительства Российской Федерации от 15 августа 2013 г. № 703 «О внесении изменений в постановление Правительства Российской Федерации от 8 августа 2003 г. № 474» (Единый банк данных по проблемам борьбы с терроризмом переименован в Единый банк данных «Антитеррор»);</w:t>
      </w:r>
    </w:p>
    <w:p w:rsidR="00A60044" w:rsidRDefault="00A60044" w:rsidP="00A60044">
      <w:pPr>
        <w:pStyle w:val="a3"/>
        <w:jc w:val="both"/>
      </w:pPr>
      <w:r>
        <w:t>Постановление Правительства Российской Федерации от 2 октября 2013 г.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комплекса»;</w:t>
      </w:r>
    </w:p>
    <w:p w:rsidR="00A60044" w:rsidRDefault="00A60044" w:rsidP="00A60044">
      <w:pPr>
        <w:pStyle w:val="a3"/>
        <w:jc w:val="both"/>
      </w:pPr>
      <w:r>
        <w:t>Постановление Правительства Российской Федерации от 25 декабря 2013 г. № 1244 «Об антитеррористической защищенности объектов (территорий)»;</w:t>
      </w:r>
    </w:p>
    <w:p w:rsidR="00A60044" w:rsidRDefault="00A60044" w:rsidP="00A60044">
      <w:pPr>
        <w:pStyle w:val="a3"/>
        <w:jc w:val="both"/>
      </w:pPr>
      <w:r>
        <w:t>Постановление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соревнований»;</w:t>
      </w:r>
    </w:p>
    <w:p w:rsidR="00A60044" w:rsidRDefault="00A60044" w:rsidP="00A60044">
      <w:pPr>
        <w:pStyle w:val="a3"/>
        <w:jc w:val="both"/>
      </w:pPr>
      <w:r>
        <w:t>Постановление Правительства Российской Федерации от 15 ноября 2014 г.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A60044" w:rsidRDefault="00A60044" w:rsidP="00A60044">
      <w:pPr>
        <w:pStyle w:val="a3"/>
        <w:jc w:val="both"/>
      </w:pPr>
      <w:hyperlink r:id="rId4" w:history="1">
        <w:r>
          <w:rPr>
            <w:rStyle w:val="a5"/>
          </w:rPr>
          <w:t>Постановление Правительства Российской Федерации от 16 июля 2016 г.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</w:t>
        </w:r>
      </w:hyperlink>
    </w:p>
    <w:p w:rsidR="00A60044" w:rsidRDefault="00A60044" w:rsidP="00A60044">
      <w:pPr>
        <w:pStyle w:val="a3"/>
        <w:jc w:val="both"/>
      </w:pPr>
      <w:hyperlink r:id="rId5" w:history="1">
        <w:r>
          <w:rPr>
            <w:rStyle w:val="a5"/>
          </w:rPr>
          <w:t>Постановление Правительства Российской Федерации от 23 июля 2016 г. № 711 «О внесении изменений в требования к антитеррористической защищенности объектов спорта»</w:t>
        </w:r>
      </w:hyperlink>
    </w:p>
    <w:p w:rsidR="00A60044" w:rsidRDefault="00A60044" w:rsidP="00A60044">
      <w:pPr>
        <w:pStyle w:val="a3"/>
        <w:jc w:val="both"/>
      </w:pPr>
      <w:hyperlink r:id="rId6" w:history="1">
        <w:r>
          <w:rPr>
            <w:rStyle w:val="a5"/>
          </w:rPr>
          <w:t>Постановление Правительства Российской Федерации от 23 декабря 2016 г. N 1467 "Об утверждении требований к антитеррористической защищенности объектов водоснабжения и водоотведения, формы паспорта безопасности объекта водоснабжения и водоотведения и о внесении изменений в некоторые акты Правительства Российской Федерации"</w:t>
        </w:r>
      </w:hyperlink>
    </w:p>
    <w:p w:rsidR="00A60044" w:rsidRDefault="00A60044" w:rsidP="00A60044">
      <w:pPr>
        <w:pStyle w:val="a3"/>
        <w:jc w:val="both"/>
      </w:pPr>
      <w:hyperlink r:id="rId7" w:history="1">
        <w:r>
          <w:rPr>
            <w:rStyle w:val="a5"/>
          </w:rPr>
          <w:t xml:space="preserve">Постановление Правительства Российской Федерации от 13 мая 2016 г. N 410 "Об утверждении требований к антитеррористической защищенности объектов (территорий) Министерства труда и социальной защиты Российской Федерации и объектов </w:t>
        </w:r>
        <w:r>
          <w:rPr>
            <w:rStyle w:val="a5"/>
          </w:rPr>
          <w:lastRenderedPageBreak/>
          <w:t>(территорий), относящихся к сфере деятельности Министерства труда и социальной защиты Российской Федерации, и формы паспорта безопасности этих объектов (территорий)"</w:t>
        </w:r>
      </w:hyperlink>
    </w:p>
    <w:p w:rsidR="00A60044" w:rsidRDefault="00A60044" w:rsidP="00A60044">
      <w:pPr>
        <w:pStyle w:val="a3"/>
        <w:jc w:val="both"/>
      </w:pPr>
      <w:hyperlink r:id="rId8" w:history="1">
        <w:r>
          <w:rPr>
            <w:rStyle w:val="a5"/>
          </w:rPr>
          <w:t>Постановление Правительства Российской Федерации от 13 января 2017 г. №8 "Об утверждении требований к антитеррористической защищенности объектов (территорий) Министерства здравоохранения Российской Федерации и объектов (территорий), относящихся к сфере деятельности Министерства здравоохранения Российской Федерации, и формы паспорта безопасности этих объектов (территорий)"</w:t>
        </w:r>
      </w:hyperlink>
    </w:p>
    <w:p w:rsidR="00A60044" w:rsidRDefault="00A60044" w:rsidP="00A60044">
      <w:pPr>
        <w:pStyle w:val="a3"/>
        <w:jc w:val="both"/>
      </w:pPr>
      <w:hyperlink r:id="rId9" w:history="1">
        <w:r>
          <w:rPr>
            <w:rStyle w:val="a5"/>
          </w:rPr>
          <w:t>Постановление Правительства РФ от 11 февраля 2017 г. N 176 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w:t>
        </w:r>
      </w:hyperlink>
    </w:p>
    <w:p w:rsidR="00A60044" w:rsidRDefault="00A60044" w:rsidP="00A60044">
      <w:pPr>
        <w:pStyle w:val="a3"/>
        <w:jc w:val="both"/>
      </w:pPr>
      <w:hyperlink r:id="rId10" w:history="1">
        <w:r>
          <w:rPr>
            <w:rStyle w:val="a5"/>
          </w:rPr>
          <w:t>Постановление Правительства РФ от 14 апреля 2017 г. N 447 "Об утверждении требований к антитеррористической защищенности гостиниц и иных средств размещения и формы паспорта безопасности этих объектов"</w:t>
        </w:r>
      </w:hyperlink>
    </w:p>
    <w:p w:rsidR="00A60044" w:rsidRDefault="00A60044" w:rsidP="00A60044">
      <w:pPr>
        <w:pStyle w:val="a3"/>
        <w:jc w:val="both"/>
      </w:pPr>
      <w:hyperlink r:id="rId11" w:history="1">
        <w:r>
          <w:rPr>
            <w:rStyle w:val="a5"/>
          </w:rPr>
          <w:t>Постановление Правительства РФ от 7 октября 2017 г. № 1235 “Об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 формы паспорта безопасности этих объектов (территорий)”</w:t>
        </w:r>
      </w:hyperlink>
    </w:p>
    <w:p w:rsidR="00A60044" w:rsidRDefault="00A60044" w:rsidP="00A60044">
      <w:pPr>
        <w:pStyle w:val="a3"/>
        <w:jc w:val="both"/>
      </w:pPr>
      <w:hyperlink r:id="rId12" w:history="1">
        <w:r>
          <w:rPr>
            <w:rStyle w:val="a5"/>
          </w:rPr>
          <w:t>Статья 207 Уголовного кодекса Российской Федерации (в редакции федерального закона от 31.12.2017 N501-ФЗ). Заведомо ложное сообщение об акте терроризма.</w:t>
        </w:r>
      </w:hyperlink>
    </w:p>
    <w:p w:rsidR="00A60044" w:rsidRDefault="00A60044" w:rsidP="00A60044">
      <w:pPr>
        <w:pStyle w:val="a3"/>
        <w:jc w:val="both"/>
      </w:pPr>
      <w:hyperlink r:id="rId13" w:anchor="friends" w:history="1">
        <w:r>
          <w:rPr>
            <w:rStyle w:val="a5"/>
          </w:rPr>
          <w:t>Постановление Правительства РФ от 25 марта 2015 г. № 272 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  </w:r>
      </w:hyperlink>
    </w:p>
    <w:p w:rsidR="00A60044" w:rsidRDefault="00A60044" w:rsidP="00A60044">
      <w:pPr>
        <w:pStyle w:val="a3"/>
        <w:jc w:val="both"/>
      </w:pPr>
      <w:r>
        <w:t> </w:t>
      </w:r>
    </w:p>
    <w:p w:rsidR="00794809" w:rsidRDefault="00794809">
      <w:bookmarkStart w:id="0" w:name="_GoBack"/>
      <w:bookmarkEnd w:id="0"/>
    </w:p>
    <w:sectPr w:rsidR="0079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44"/>
    <w:rsid w:val="00794809"/>
    <w:rsid w:val="00A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85EB-8380-4461-BD5A-3C0BA8E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044"/>
    <w:rPr>
      <w:b/>
      <w:bCs/>
    </w:rPr>
  </w:style>
  <w:style w:type="character" w:styleId="a5">
    <w:name w:val="Hyperlink"/>
    <w:basedOn w:val="a0"/>
    <w:uiPriority w:val="99"/>
    <w:semiHidden/>
    <w:unhideWhenUsed/>
    <w:rsid w:val="00A60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Content/orgs/GovId_49/postanovlenie_praviteljstva_rf_ot_13.01.2017_&#8470;_8_(atz_objektov_zdravoohraneniya).pdf" TargetMode="External"/><Relationship Id="rId13" Type="http://schemas.openxmlformats.org/officeDocument/2006/relationships/hyperlink" Target="http://base.garant.ru/709379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Content/orgs/GovId_49/postanovlenie_praviteljstva_rf_ot_13.05.2016_&#8470;_410_(atz_objektov_mintruda).docx" TargetMode="External"/><Relationship Id="rId12" Type="http://schemas.openxmlformats.org/officeDocument/2006/relationships/hyperlink" Target="http://gov.cap.ru/Content/orgs/GovId_49/st.207_uk_rf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Content/orgs/GovId_49/postanovlenie_praviteljstva_rf_ot_23.12.2016_&#8470;_1467_(atz_objektov_vodosnabzheniya_i_vodootvedeniya).rtf" TargetMode="External"/><Relationship Id="rId11" Type="http://schemas.openxmlformats.org/officeDocument/2006/relationships/hyperlink" Target="http://gov.cap.ru/Content/orgs/GovId_49/postanovlenie_prrf_&#8470;1235_07_10_17_ob_utverzhdenii_trebovanij_k_atz_objektov_obrazovaniya.pdf" TargetMode="External"/><Relationship Id="rId5" Type="http://schemas.openxmlformats.org/officeDocument/2006/relationships/hyperlink" Target="http://gov.cap.ru/UserFiles/orgs/GrvId_49/77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ov.cap.ru/Content/orgs/GovId_49/postanovlenie_praviteljstva_rf_ot_14.04.2017_&#8470;_447_(gostinici).docx" TargetMode="External"/><Relationship Id="rId4" Type="http://schemas.openxmlformats.org/officeDocument/2006/relationships/hyperlink" Target="http://gov.cap.ru/UserFiles/orgs/GrvId_49/678.docx" TargetMode="External"/><Relationship Id="rId9" Type="http://schemas.openxmlformats.org/officeDocument/2006/relationships/hyperlink" Target="http://gov.cap.ru/Content/orgs/GovId_49/postanovlenie_praviteljstva_rf_ot_11.02.2017_&#8470;_176_(trebovaniya_k_atz_objektov_kuljturi)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2</dc:creator>
  <cp:keywords/>
  <dc:description/>
  <cp:lastModifiedBy>marina 2</cp:lastModifiedBy>
  <cp:revision>1</cp:revision>
  <dcterms:created xsi:type="dcterms:W3CDTF">2018-08-19T19:17:00Z</dcterms:created>
  <dcterms:modified xsi:type="dcterms:W3CDTF">2018-08-19T19:18:00Z</dcterms:modified>
</cp:coreProperties>
</file>